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FB0" w:rsidRDefault="004D5B70" w:rsidP="00F147CE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In Vivo</w:t>
      </w:r>
      <w:r w:rsidR="004B67E3">
        <w:rPr>
          <w:b/>
          <w:sz w:val="28"/>
          <w:szCs w:val="28"/>
        </w:rPr>
        <w:t xml:space="preserve"> </w:t>
      </w:r>
      <w:proofErr w:type="gramStart"/>
      <w:r w:rsidR="005D1F39">
        <w:rPr>
          <w:b/>
          <w:sz w:val="28"/>
          <w:szCs w:val="28"/>
        </w:rPr>
        <w:t>Scan</w:t>
      </w:r>
      <w:proofErr w:type="gramEnd"/>
      <w:r w:rsidR="009F464E">
        <w:rPr>
          <w:b/>
          <w:sz w:val="28"/>
          <w:szCs w:val="28"/>
        </w:rPr>
        <w:t xml:space="preserve"> (</w:t>
      </w:r>
      <w:proofErr w:type="spellStart"/>
      <w:r w:rsidR="009F464E">
        <w:rPr>
          <w:b/>
          <w:sz w:val="28"/>
          <w:szCs w:val="28"/>
        </w:rPr>
        <w:t>vivaCT</w:t>
      </w:r>
      <w:proofErr w:type="spellEnd"/>
      <w:r w:rsidR="009F464E">
        <w:rPr>
          <w:b/>
          <w:sz w:val="28"/>
          <w:szCs w:val="28"/>
        </w:rPr>
        <w:t xml:space="preserve"> 40)</w:t>
      </w:r>
    </w:p>
    <w:p w:rsidR="00F147CE" w:rsidRDefault="00F147CE" w:rsidP="00F147CE">
      <w:pPr>
        <w:spacing w:after="0"/>
      </w:pPr>
      <w:r>
        <w:t xml:space="preserve">Prepared by:  </w:t>
      </w:r>
      <w:r>
        <w:tab/>
        <w:t>Helen Buie</w:t>
      </w:r>
    </w:p>
    <w:p w:rsidR="00F147CE" w:rsidRPr="00F147CE" w:rsidRDefault="00F147CE" w:rsidP="00F147CE">
      <w:pPr>
        <w:spacing w:after="0"/>
      </w:pPr>
      <w:r>
        <w:t>Date:</w:t>
      </w:r>
      <w:r>
        <w:tab/>
      </w:r>
      <w:r>
        <w:tab/>
      </w:r>
      <w:r w:rsidRPr="00F147CE">
        <w:t>2012-</w:t>
      </w:r>
      <w:r w:rsidR="004D5B70">
        <w:t>JUN-13</w:t>
      </w:r>
    </w:p>
    <w:p w:rsidR="00F147CE" w:rsidRDefault="00F147CE" w:rsidP="00D82937">
      <w:pPr>
        <w:spacing w:after="0"/>
      </w:pPr>
    </w:p>
    <w:p w:rsidR="00075771" w:rsidRPr="00075771" w:rsidRDefault="00075771" w:rsidP="00D82937">
      <w:pPr>
        <w:spacing w:after="0"/>
        <w:rPr>
          <w:b/>
        </w:rPr>
      </w:pPr>
      <w:r w:rsidRPr="00075771">
        <w:rPr>
          <w:b/>
        </w:rPr>
        <w:t>Before the scan day:</w:t>
      </w: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/>
      </w:tblPr>
      <w:tblGrid>
        <w:gridCol w:w="8658"/>
        <w:gridCol w:w="918"/>
      </w:tblGrid>
      <w:tr w:rsidR="004D5B70" w:rsidTr="004A0E8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D5B70" w:rsidRDefault="00075771" w:rsidP="008A4A6E">
            <w:pPr>
              <w:pStyle w:val="ListParagraph"/>
              <w:numPr>
                <w:ilvl w:val="0"/>
                <w:numId w:val="1"/>
              </w:numPr>
            </w:pPr>
            <w:r>
              <w:rPr>
                <w:b/>
              </w:rPr>
              <w:t>Check</w:t>
            </w:r>
            <w:r w:rsidR="004D5B70" w:rsidRPr="008A4A6E">
              <w:rPr>
                <w:b/>
              </w:rPr>
              <w:t xml:space="preserve"> supplies</w:t>
            </w:r>
            <w:r w:rsidR="004D5B70">
              <w:t xml:space="preserve"> (</w:t>
            </w:r>
            <w:r w:rsidR="00E85ACA">
              <w:t xml:space="preserve">the two f/air filter, </w:t>
            </w:r>
            <w:r w:rsidR="004D5B70" w:rsidRPr="00E85ACA">
              <w:t>oxygen tank</w:t>
            </w:r>
            <w:r w:rsidR="004D5B70">
              <w:t xml:space="preserve"> and </w:t>
            </w:r>
            <w:proofErr w:type="spellStart"/>
            <w:r w:rsidR="004D5B70">
              <w:t>isoflurane</w:t>
            </w:r>
            <w:proofErr w:type="spellEnd"/>
            <w:r w:rsidR="004D5B70">
              <w:t xml:space="preserve"> levels</w:t>
            </w:r>
            <w:r w:rsidR="00E85ACA">
              <w:t>, ophthalmic ointment</w:t>
            </w:r>
            <w:r w:rsidR="004D5B70">
              <w:t>)</w:t>
            </w:r>
            <w:r w:rsidR="00E85ACA">
              <w:t xml:space="preserve"> and </w:t>
            </w:r>
            <w:hyperlink r:id="rId7" w:history="1">
              <w:r w:rsidR="00E85ACA" w:rsidRPr="008A4A6E">
                <w:rPr>
                  <w:rStyle w:val="Hyperlink"/>
                </w:rPr>
                <w:t>restock if necessary</w:t>
              </w:r>
            </w:hyperlink>
            <w:r w:rsidR="008A4A6E">
              <w:t xml:space="preserve"> and </w:t>
            </w:r>
            <w:hyperlink r:id="rId8" w:history="1">
              <w:r w:rsidR="008A4A6E" w:rsidRPr="008A4A6E">
                <w:rPr>
                  <w:rStyle w:val="Hyperlink"/>
                </w:rPr>
                <w:t>dispose of used items</w:t>
              </w:r>
            </w:hyperlink>
            <w:r w:rsidR="00E85ACA">
              <w:t>.</w:t>
            </w:r>
            <w:r w:rsidR="004D5B70">
              <w:t xml:space="preserve"> </w:t>
            </w:r>
            <w:r w:rsidR="00E85ACA">
              <w:t xml:space="preserve">  Also check that</w:t>
            </w:r>
            <w:r w:rsidR="004D5B70">
              <w:t xml:space="preserve"> the </w:t>
            </w:r>
            <w:hyperlink r:id="rId9" w:anchor="in_vivo" w:history="1">
              <w:r w:rsidR="008A4A6E" w:rsidRPr="008A4A6E">
                <w:rPr>
                  <w:rStyle w:val="Hyperlink"/>
                </w:rPr>
                <w:t xml:space="preserve">in vivo </w:t>
              </w:r>
              <w:r w:rsidR="004D5B70" w:rsidRPr="008A4A6E">
                <w:rPr>
                  <w:rStyle w:val="Hyperlink"/>
                </w:rPr>
                <w:t>scanning fixture</w:t>
              </w:r>
            </w:hyperlink>
            <w:r w:rsidR="004D5B70">
              <w:t xml:space="preserve"> </w:t>
            </w:r>
            <w:r w:rsidR="008A4A6E">
              <w:t xml:space="preserve">that will </w:t>
            </w:r>
            <w:r w:rsidR="004D5B70">
              <w:t>be used is in good working condition.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D5B70" w:rsidRDefault="001F1DBA" w:rsidP="0090114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85ACA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075771" w:rsidTr="004A0E8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9D7C72" w:rsidP="009D7C72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Register </w:t>
            </w:r>
            <w:r w:rsidR="00075771" w:rsidRPr="00075771">
              <w:rPr>
                <w:b/>
              </w:rPr>
              <w:t>samples</w:t>
            </w:r>
            <w:r>
              <w:rPr>
                <w:b/>
              </w:rPr>
              <w:t xml:space="preserve"> for scanning</w:t>
            </w:r>
            <w:r w:rsidR="00075771" w:rsidRPr="00075771">
              <w:rPr>
                <w:b/>
              </w:rPr>
              <w:t>.</w:t>
            </w:r>
          </w:p>
          <w:p w:rsidR="009D7C72" w:rsidRPr="009D7C72" w:rsidRDefault="009D7C72" w:rsidP="009D7C72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t xml:space="preserve">see the sample </w:t>
            </w:r>
            <w:hyperlink r:id="rId10" w:history="1">
              <w:r w:rsidRPr="009D7C72">
                <w:rPr>
                  <w:rStyle w:val="Hyperlink"/>
                </w:rPr>
                <w:t>naming convention</w:t>
              </w:r>
            </w:hyperlink>
          </w:p>
          <w:p w:rsidR="009D7C72" w:rsidRPr="009D7C72" w:rsidRDefault="001F1DBA" w:rsidP="009D7C72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hyperlink r:id="rId11" w:history="1">
              <w:r w:rsidR="009D7C72" w:rsidRPr="009D7C72">
                <w:rPr>
                  <w:rStyle w:val="Hyperlink"/>
                </w:rPr>
                <w:t>register samples using the µCT-Samples program</w:t>
              </w:r>
            </w:hyperlink>
          </w:p>
          <w:p w:rsidR="009D7C72" w:rsidRPr="009D7C72" w:rsidRDefault="009D7C72" w:rsidP="009D7C72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t xml:space="preserve">record sample names and numbers on your </w:t>
            </w:r>
            <w:hyperlink r:id="rId12" w:history="1">
              <w:r w:rsidRPr="009D7C72">
                <w:rPr>
                  <w:rStyle w:val="Hyperlink"/>
                </w:rPr>
                <w:t>log sheet</w:t>
              </w:r>
            </w:hyperlink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1F1DBA" w:rsidP="0090114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5642E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BA3DED" w:rsidTr="004A0E8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A3DED" w:rsidRPr="00BA3DED" w:rsidRDefault="00BA3DED" w:rsidP="009D7C72">
            <w:pPr>
              <w:pStyle w:val="ListParagraph"/>
              <w:numPr>
                <w:ilvl w:val="0"/>
                <w:numId w:val="1"/>
              </w:numPr>
            </w:pPr>
            <w:r>
              <w:rPr>
                <w:b/>
              </w:rPr>
              <w:t xml:space="preserve">Setup a </w:t>
            </w:r>
            <w:hyperlink r:id="rId13" w:history="1">
              <w:r w:rsidRPr="00BA3DED">
                <w:rPr>
                  <w:rStyle w:val="Hyperlink"/>
                  <w:b/>
                </w:rPr>
                <w:t>control file</w:t>
              </w:r>
            </w:hyperlink>
            <w:r>
              <w:rPr>
                <w:b/>
              </w:rPr>
              <w:t xml:space="preserve">.  </w:t>
            </w:r>
            <w:r w:rsidRPr="00BA3DED">
              <w:t xml:space="preserve">Use the </w:t>
            </w:r>
            <w:hyperlink r:id="rId14" w:history="1">
              <w:r w:rsidRPr="00BA3DED">
                <w:rPr>
                  <w:rStyle w:val="Hyperlink"/>
                </w:rPr>
                <w:t>planning document</w:t>
              </w:r>
            </w:hyperlink>
            <w:r>
              <w:t xml:space="preserve"> to estimate your scan dose.</w:t>
            </w:r>
          </w:p>
          <w:p w:rsidR="00BA3DED" w:rsidRPr="00BA3DED" w:rsidRDefault="00001309" w:rsidP="00C40754">
            <w:pPr>
              <w:pStyle w:val="ListParagraph"/>
              <w:numPr>
                <w:ilvl w:val="0"/>
                <w:numId w:val="13"/>
              </w:numPr>
            </w:pPr>
            <w:r>
              <w:t xml:space="preserve">mice:  </w:t>
            </w:r>
            <w:proofErr w:type="spellStart"/>
            <w:r w:rsidR="00BA3DED" w:rsidRPr="00BA3DED">
              <w:t>CTDI</w:t>
            </w:r>
            <w:r w:rsidR="00BA3DED" w:rsidRPr="00BA3DED">
              <w:softHyphen/>
            </w:r>
            <w:r w:rsidR="00BA3DED" w:rsidRPr="00BA3DED">
              <w:rPr>
                <w:vertAlign w:val="subscript"/>
              </w:rPr>
              <w:t>water</w:t>
            </w:r>
            <w:proofErr w:type="spellEnd"/>
            <w:r w:rsidR="00BA3DED" w:rsidRPr="00BA3DED">
              <w:t xml:space="preserve"> = 145 – 235 </w:t>
            </w:r>
            <w:proofErr w:type="spellStart"/>
            <w:r w:rsidR="00BA3DED" w:rsidRPr="00BA3DED">
              <w:t>mGy</w:t>
            </w:r>
            <w:proofErr w:type="spellEnd"/>
            <w:r w:rsidR="00BA3DED" w:rsidRPr="00BA3DED">
              <w:t>/</w:t>
            </w:r>
            <w:r w:rsidR="00C40754">
              <w:t>w</w:t>
            </w:r>
            <w:r w:rsidR="00BA3DED" w:rsidRPr="00BA3DED">
              <w:t xml:space="preserve">k </w:t>
            </w:r>
            <w:r w:rsidR="00C40754">
              <w:t>is</w:t>
            </w:r>
            <w:r w:rsidR="00BA3DED" w:rsidRPr="00BA3DED">
              <w:t xml:space="preserve"> okay</w:t>
            </w:r>
            <w:r w:rsidR="00C40754">
              <w:t xml:space="preserve">;  480 </w:t>
            </w:r>
            <w:proofErr w:type="spellStart"/>
            <w:r w:rsidR="00BA3DED" w:rsidRPr="00BA3DED">
              <w:t>mGy</w:t>
            </w:r>
            <w:proofErr w:type="spellEnd"/>
            <w:r w:rsidR="00C40754">
              <w:t>/wk</w:t>
            </w:r>
            <w:r w:rsidR="00BA3DED" w:rsidRPr="00BA3DED">
              <w:t xml:space="preserve"> </w:t>
            </w:r>
            <w:r w:rsidR="00C40754">
              <w:t>may cause bone loss</w:t>
            </w:r>
            <w:r w:rsidR="00BA3DED" w:rsidRPr="00BA3DED">
              <w:t>!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BA3DED" w:rsidRDefault="001F1DBA" w:rsidP="0090114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44F2C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:rsidR="00193ACB" w:rsidRDefault="00193ACB" w:rsidP="00400BD4">
      <w:pPr>
        <w:spacing w:after="0"/>
        <w:rPr>
          <w:b/>
          <w:sz w:val="28"/>
          <w:szCs w:val="28"/>
        </w:rPr>
      </w:pPr>
    </w:p>
    <w:p w:rsidR="00075771" w:rsidRPr="00075771" w:rsidRDefault="00075771" w:rsidP="00075771">
      <w:pPr>
        <w:spacing w:after="0"/>
        <w:rPr>
          <w:b/>
        </w:rPr>
      </w:pPr>
      <w:r w:rsidRPr="00075771">
        <w:rPr>
          <w:b/>
        </w:rPr>
        <w:t>On the scan day:</w:t>
      </w: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/>
      </w:tblPr>
      <w:tblGrid>
        <w:gridCol w:w="8658"/>
        <w:gridCol w:w="918"/>
      </w:tblGrid>
      <w:tr w:rsidR="00075771" w:rsidTr="00CB416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075771" w:rsidP="00075771">
            <w:pPr>
              <w:pStyle w:val="ListParagraph"/>
              <w:numPr>
                <w:ilvl w:val="0"/>
                <w:numId w:val="1"/>
              </w:numPr>
            </w:pPr>
            <w:r>
              <w:t xml:space="preserve">If necessary, </w:t>
            </w:r>
            <w:hyperlink r:id="rId15" w:anchor="page=18" w:history="1">
              <w:r w:rsidRPr="00D41742">
                <w:rPr>
                  <w:rStyle w:val="Hyperlink"/>
                  <w:b/>
                </w:rPr>
                <w:t>Turn on the scanner</w:t>
              </w:r>
            </w:hyperlink>
            <w:r>
              <w:rPr>
                <w:b/>
              </w:rPr>
              <w:t xml:space="preserve"> and </w:t>
            </w:r>
            <w:hyperlink r:id="rId16" w:history="1">
              <w:r w:rsidRPr="00D41742">
                <w:rPr>
                  <w:rStyle w:val="Hyperlink"/>
                  <w:b/>
                </w:rPr>
                <w:t>open the scanning program</w:t>
              </w:r>
            </w:hyperlink>
            <w:r>
              <w:rPr>
                <w:b/>
              </w:rPr>
              <w:t xml:space="preserve"> to start the 20 min warm up.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1F1DBA" w:rsidP="00CB416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7577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075771" w:rsidTr="00CB416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Pr="008A4A6E" w:rsidRDefault="00075771" w:rsidP="00CB416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8A4A6E">
              <w:rPr>
                <w:b/>
              </w:rPr>
              <w:t>Check the two f/air filters.</w:t>
            </w:r>
            <w:r>
              <w:t xml:space="preserve">  There is one filter on the wall, which attaches to the anesthetic chamber, the other filter is by the </w:t>
            </w:r>
            <w:proofErr w:type="spellStart"/>
            <w:r>
              <w:t>vivaCT</w:t>
            </w:r>
            <w:proofErr w:type="spellEnd"/>
            <w:r>
              <w:t xml:space="preserve"> and connects to the auxiliary anesthetic line.   If the filters have absorbed 50 g of anesthetic, </w:t>
            </w:r>
            <w:hyperlink r:id="rId17" w:history="1">
              <w:r w:rsidRPr="008A4A6E">
                <w:rPr>
                  <w:rStyle w:val="Hyperlink"/>
                </w:rPr>
                <w:t>replace it with a new filter</w:t>
              </w:r>
            </w:hyperlink>
            <w:r>
              <w:t xml:space="preserve"> and </w:t>
            </w:r>
            <w:hyperlink r:id="rId18" w:history="1">
              <w:r w:rsidRPr="008A4A6E">
                <w:rPr>
                  <w:rStyle w:val="Hyperlink"/>
                </w:rPr>
                <w:t>dispose of the old filter</w:t>
              </w:r>
            </w:hyperlink>
            <w:r>
              <w:t>.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1F1DBA" w:rsidP="00CB416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7577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075771" w:rsidTr="00CB416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Pr="008A4A6E" w:rsidRDefault="001F1DBA" w:rsidP="00CB416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hyperlink r:id="rId19" w:anchor="in_vivo" w:history="1">
              <w:r w:rsidR="00075771">
                <w:rPr>
                  <w:rStyle w:val="Hyperlink"/>
                  <w:b/>
                </w:rPr>
                <w:t>Attach</w:t>
              </w:r>
              <w:r w:rsidR="00075771" w:rsidRPr="008A4A6E">
                <w:rPr>
                  <w:rStyle w:val="Hyperlink"/>
                  <w:b/>
                </w:rPr>
                <w:t xml:space="preserve"> the in vivo scanning fixtur</w:t>
              </w:r>
              <w:r w:rsidR="00075771">
                <w:rPr>
                  <w:rStyle w:val="Hyperlink"/>
                  <w:b/>
                </w:rPr>
                <w:t>e to the track</w:t>
              </w:r>
            </w:hyperlink>
            <w:r w:rsidR="00075771">
              <w:t>, connecting the anesthetic lines and/or rodent masks</w:t>
            </w:r>
            <w:r w:rsidR="00075771">
              <w:rPr>
                <w:b/>
              </w:rPr>
              <w:t xml:space="preserve">.  </w:t>
            </w:r>
            <w:r w:rsidR="00075771">
              <w:t>Be sure to connect the anesthetic and exhaust lines correctly.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1F1DBA" w:rsidP="00CB416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="0007577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</w:p>
        </w:tc>
      </w:tr>
      <w:tr w:rsidR="00075771" w:rsidTr="00CB416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1F1DBA" w:rsidP="00CB4168">
            <w:pPr>
              <w:pStyle w:val="ListParagraph"/>
              <w:numPr>
                <w:ilvl w:val="0"/>
                <w:numId w:val="1"/>
              </w:numPr>
            </w:pPr>
            <w:hyperlink r:id="rId20" w:anchor="anaesthetic_system" w:history="1">
              <w:r w:rsidR="00075771" w:rsidRPr="008A4A6E">
                <w:rPr>
                  <w:rStyle w:val="Hyperlink"/>
                  <w:b/>
                </w:rPr>
                <w:t xml:space="preserve">Prepare the anesthetic system. </w:t>
              </w:r>
            </w:hyperlink>
            <w:r w:rsidR="00075771">
              <w:rPr>
                <w:b/>
              </w:rPr>
              <w:t xml:space="preserve"> </w:t>
            </w:r>
          </w:p>
          <w:p w:rsidR="00075771" w:rsidRDefault="00075771" w:rsidP="00CB4168">
            <w:pPr>
              <w:pStyle w:val="ListParagraph"/>
              <w:numPr>
                <w:ilvl w:val="0"/>
                <w:numId w:val="2"/>
              </w:numPr>
            </w:pPr>
            <w:r>
              <w:t>line the chamber with a piece of paper towel and close the lid</w:t>
            </w:r>
          </w:p>
          <w:p w:rsidR="00075771" w:rsidRDefault="00075771" w:rsidP="00CB4168">
            <w:pPr>
              <w:pStyle w:val="ListParagraph"/>
              <w:numPr>
                <w:ilvl w:val="0"/>
                <w:numId w:val="2"/>
              </w:numPr>
            </w:pPr>
            <w:r>
              <w:t>connect the chamber anesthetic line and exhaust</w:t>
            </w:r>
          </w:p>
          <w:p w:rsidR="00075771" w:rsidRDefault="00075771" w:rsidP="00CB4168">
            <w:pPr>
              <w:pStyle w:val="ListParagraph"/>
              <w:numPr>
                <w:ilvl w:val="0"/>
                <w:numId w:val="2"/>
              </w:numPr>
            </w:pPr>
            <w:r>
              <w:t>switch on the toggle for the chamber (toggle for the auxiliary line is off)</w:t>
            </w:r>
          </w:p>
          <w:p w:rsidR="00075771" w:rsidRDefault="00075771" w:rsidP="00CB4168">
            <w:pPr>
              <w:pStyle w:val="ListParagraph"/>
              <w:numPr>
                <w:ilvl w:val="0"/>
                <w:numId w:val="2"/>
              </w:numPr>
            </w:pPr>
            <w:r>
              <w:t>fully open the valve for the oxygen tank</w:t>
            </w:r>
          </w:p>
          <w:p w:rsidR="00075771" w:rsidRDefault="00075771" w:rsidP="00CB4168">
            <w:pPr>
              <w:pStyle w:val="ListParagraph"/>
              <w:numPr>
                <w:ilvl w:val="0"/>
                <w:numId w:val="2"/>
              </w:numPr>
            </w:pPr>
            <w:r>
              <w:t>turn the oxygen tank gauge to 15 (maximum)</w:t>
            </w:r>
          </w:p>
          <w:p w:rsidR="00075771" w:rsidRDefault="00075771" w:rsidP="00CB4168">
            <w:pPr>
              <w:pStyle w:val="ListParagraph"/>
              <w:numPr>
                <w:ilvl w:val="0"/>
                <w:numId w:val="2"/>
              </w:numPr>
            </w:pPr>
            <w:r>
              <w:t>adjust the oxygen flow rate to 1 L/min (usually it is always set to this level)</w:t>
            </w:r>
          </w:p>
          <w:p w:rsidR="00075771" w:rsidRDefault="00075771" w:rsidP="00CB4168">
            <w:pPr>
              <w:pStyle w:val="ListParagraph"/>
              <w:numPr>
                <w:ilvl w:val="0"/>
                <w:numId w:val="2"/>
              </w:numPr>
            </w:pPr>
            <w:r>
              <w:t xml:space="preserve">set the </w:t>
            </w:r>
            <w:proofErr w:type="spellStart"/>
            <w:r>
              <w:t>isoflurane</w:t>
            </w:r>
            <w:proofErr w:type="spellEnd"/>
            <w:r>
              <w:t xml:space="preserve"> level (1.0-1.5 v/v% for mice; 1.5-2.0 v/v% for rats)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1F1DBA" w:rsidP="00CB416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7577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075771" w:rsidTr="00CB416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075771" w:rsidP="00CB416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Anesthetize the animal.</w:t>
            </w:r>
          </w:p>
          <w:p w:rsidR="00075771" w:rsidRDefault="00075771" w:rsidP="00CB4168">
            <w:pPr>
              <w:pStyle w:val="ListParagraph"/>
              <w:numPr>
                <w:ilvl w:val="0"/>
                <w:numId w:val="2"/>
              </w:numPr>
            </w:pPr>
            <w:r>
              <w:t>place the rodent into the chamber and wait 30-60 s for it to fall asleep</w:t>
            </w:r>
          </w:p>
          <w:p w:rsidR="00075771" w:rsidRDefault="00075771" w:rsidP="00CB4168">
            <w:pPr>
              <w:pStyle w:val="ListParagraph"/>
              <w:numPr>
                <w:ilvl w:val="1"/>
                <w:numId w:val="2"/>
              </w:numPr>
            </w:pPr>
            <w:r>
              <w:t xml:space="preserve">increase </w:t>
            </w:r>
            <w:proofErr w:type="spellStart"/>
            <w:r>
              <w:t>isoflurane</w:t>
            </w:r>
            <w:proofErr w:type="spellEnd"/>
            <w:r>
              <w:t xml:space="preserve"> by 0.25 v/v% if animal is resistant</w:t>
            </w:r>
          </w:p>
          <w:p w:rsidR="00075771" w:rsidRDefault="00075771" w:rsidP="00CB4168">
            <w:pPr>
              <w:pStyle w:val="ListParagraph"/>
              <w:numPr>
                <w:ilvl w:val="1"/>
                <w:numId w:val="2"/>
              </w:numPr>
            </w:pPr>
            <w:r>
              <w:t xml:space="preserve">decrease </w:t>
            </w:r>
            <w:proofErr w:type="spellStart"/>
            <w:r>
              <w:t>isoflurane</w:t>
            </w:r>
            <w:proofErr w:type="spellEnd"/>
            <w:r>
              <w:t xml:space="preserve"> level if the animal’s breathing is rough</w:t>
            </w:r>
          </w:p>
          <w:p w:rsidR="00075771" w:rsidRDefault="00075771" w:rsidP="00CB4168">
            <w:pPr>
              <w:pStyle w:val="ListParagraph"/>
              <w:numPr>
                <w:ilvl w:val="0"/>
                <w:numId w:val="2"/>
              </w:numPr>
            </w:pPr>
            <w:r>
              <w:t>when the animal is asleep, switch on the toggle for the auxiliary line</w:t>
            </w:r>
          </w:p>
          <w:p w:rsidR="00075771" w:rsidRDefault="00075771" w:rsidP="00CB4168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 xml:space="preserve">if using the </w:t>
            </w:r>
            <w:hyperlink r:id="rId21" w:anchor="whole_body_tube" w:history="1">
              <w:r w:rsidRPr="00075771">
                <w:rPr>
                  <w:rStyle w:val="Hyperlink"/>
                </w:rPr>
                <w:t>whole body fixture</w:t>
              </w:r>
            </w:hyperlink>
            <w:r>
              <w:t>, apply the ophthalmic ointment to the eyes</w:t>
            </w:r>
          </w:p>
          <w:p w:rsidR="00075771" w:rsidRDefault="00075771" w:rsidP="00CB4168">
            <w:pPr>
              <w:pStyle w:val="ListParagraph"/>
              <w:numPr>
                <w:ilvl w:val="0"/>
                <w:numId w:val="2"/>
              </w:numPr>
            </w:pPr>
            <w:r>
              <w:t>wait 1-2 min to minimize the risk of the animal waking up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1F1DBA" w:rsidP="00CB4168">
            <w:pPr>
              <w:jc w:val="center"/>
            </w:pPr>
            <w: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7577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075771" w:rsidTr="00CB416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075771" w:rsidP="00CB416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lastRenderedPageBreak/>
              <w:t>Transfer the animal to the scan fixture.</w:t>
            </w:r>
          </w:p>
          <w:p w:rsidR="00075771" w:rsidRPr="00075771" w:rsidRDefault="00075771" w:rsidP="00CB4168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remove the animal from the chamber</w:t>
            </w:r>
          </w:p>
          <w:p w:rsidR="00075771" w:rsidRPr="00075771" w:rsidRDefault="00075771" w:rsidP="00CB4168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switch off the toggle to the chamber</w:t>
            </w:r>
          </w:p>
          <w:p w:rsidR="00075771" w:rsidRPr="00075771" w:rsidRDefault="00075771" w:rsidP="00CB4168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place the animal into the scan fixture and, if applicable, affix the anesthetic mask</w:t>
            </w:r>
          </w:p>
          <w:p w:rsidR="00075771" w:rsidRPr="00075771" w:rsidRDefault="00075771" w:rsidP="00CB4168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apply the ophthalmic ointment to the eyes to prevent dryness</w:t>
            </w:r>
          </w:p>
          <w:p w:rsidR="00075771" w:rsidRPr="00075771" w:rsidRDefault="00075771" w:rsidP="00CB4168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 xml:space="preserve">prepare the animal for scanning in the </w:t>
            </w:r>
            <w:hyperlink r:id="rId22" w:history="1">
              <w:r w:rsidRPr="00075771">
                <w:rPr>
                  <w:rStyle w:val="Hyperlink"/>
                </w:rPr>
                <w:t>in vivo fixture</w:t>
              </w:r>
            </w:hyperlink>
            <w:r>
              <w:t xml:space="preserve"> to minimize motion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1F1DBA" w:rsidP="00CB416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7577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075771" w:rsidTr="00CB416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075771" w:rsidP="00CB416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Scan.</w:t>
            </w:r>
          </w:p>
          <w:p w:rsidR="0085642E" w:rsidRDefault="0085642E" w:rsidP="00CB4168">
            <w:pPr>
              <w:pStyle w:val="ListParagraph"/>
              <w:numPr>
                <w:ilvl w:val="0"/>
                <w:numId w:val="3"/>
              </w:numPr>
            </w:pPr>
            <w:r>
              <w:t>if it is the first scan</w:t>
            </w:r>
          </w:p>
          <w:p w:rsidR="0085642E" w:rsidRDefault="001F1DBA" w:rsidP="0085642E">
            <w:pPr>
              <w:pStyle w:val="ListParagraph"/>
              <w:numPr>
                <w:ilvl w:val="1"/>
                <w:numId w:val="3"/>
              </w:numPr>
            </w:pPr>
            <w:hyperlink r:id="rId23" w:anchor="19" w:history="1">
              <w:r w:rsidR="00FD2EC4" w:rsidRPr="00FD2EC4">
                <w:rPr>
                  <w:rStyle w:val="Hyperlink"/>
                </w:rPr>
                <w:t>login to the workstation</w:t>
              </w:r>
            </w:hyperlink>
            <w:r w:rsidR="00FD2EC4">
              <w:t xml:space="preserve"> with the </w:t>
            </w:r>
            <w:proofErr w:type="spellStart"/>
            <w:r w:rsidR="00FD2EC4" w:rsidRPr="0085642E">
              <w:rPr>
                <w:b/>
                <w:i/>
              </w:rPr>
              <w:t>invivo</w:t>
            </w:r>
            <w:proofErr w:type="spellEnd"/>
            <w:r w:rsidR="00FD2EC4">
              <w:t xml:space="preserve"> user account</w:t>
            </w:r>
          </w:p>
          <w:p w:rsidR="0085642E" w:rsidRDefault="0085642E" w:rsidP="0085642E">
            <w:pPr>
              <w:pStyle w:val="ListParagraph"/>
              <w:numPr>
                <w:ilvl w:val="1"/>
                <w:numId w:val="3"/>
              </w:numPr>
            </w:pPr>
            <w:r>
              <w:t xml:space="preserve">put in your </w:t>
            </w:r>
            <w:hyperlink r:id="rId24" w:anchor="23" w:history="1">
              <w:r w:rsidRPr="0085642E">
                <w:rPr>
                  <w:rStyle w:val="Hyperlink"/>
                </w:rPr>
                <w:t>operator number or name</w:t>
              </w:r>
            </w:hyperlink>
          </w:p>
          <w:p w:rsidR="009D7C72" w:rsidRDefault="001F1DBA" w:rsidP="0085642E">
            <w:pPr>
              <w:pStyle w:val="ListParagraph"/>
              <w:numPr>
                <w:ilvl w:val="1"/>
                <w:numId w:val="3"/>
              </w:numPr>
            </w:pPr>
            <w:hyperlink r:id="rId25" w:history="1">
              <w:r w:rsidR="00075771" w:rsidRPr="003D135A">
                <w:rPr>
                  <w:rStyle w:val="Hyperlink"/>
                </w:rPr>
                <w:t>start</w:t>
              </w:r>
              <w:r w:rsidR="003A0D3C">
                <w:rPr>
                  <w:rStyle w:val="Hyperlink"/>
                </w:rPr>
                <w:t xml:space="preserve"> the</w:t>
              </w:r>
              <w:r w:rsidR="00075771" w:rsidRPr="003D135A">
                <w:rPr>
                  <w:rStyle w:val="Hyperlink"/>
                </w:rPr>
                <w:t xml:space="preserve"> scanning program</w:t>
              </w:r>
            </w:hyperlink>
            <w:r w:rsidR="00075771">
              <w:t xml:space="preserve"> </w:t>
            </w:r>
          </w:p>
          <w:p w:rsidR="0085642E" w:rsidRDefault="0085642E" w:rsidP="0085642E">
            <w:pPr>
              <w:pStyle w:val="ListParagraph"/>
              <w:numPr>
                <w:ilvl w:val="1"/>
                <w:numId w:val="3"/>
              </w:numPr>
            </w:pPr>
            <w:r w:rsidRPr="00604042">
              <w:t>select</w:t>
            </w:r>
            <w:r>
              <w:t xml:space="preserve"> the</w:t>
            </w:r>
            <w:r w:rsidRPr="00604042">
              <w:t xml:space="preserve"> </w:t>
            </w:r>
            <w:hyperlink r:id="rId26" w:history="1">
              <w:r w:rsidRPr="00604042">
                <w:rPr>
                  <w:rStyle w:val="Hyperlink"/>
                </w:rPr>
                <w:t>control file</w:t>
              </w:r>
            </w:hyperlink>
          </w:p>
          <w:p w:rsidR="009D7C72" w:rsidRDefault="009D7C72" w:rsidP="00CB4168">
            <w:pPr>
              <w:pStyle w:val="ListParagraph"/>
              <w:numPr>
                <w:ilvl w:val="0"/>
                <w:numId w:val="3"/>
              </w:numPr>
            </w:pPr>
            <w:r w:rsidRPr="003A0D3C">
              <w:t xml:space="preserve">select the </w:t>
            </w:r>
            <w:hyperlink r:id="rId27" w:anchor="step1" w:history="1">
              <w:r w:rsidRPr="003A0D3C">
                <w:rPr>
                  <w:rStyle w:val="Hyperlink"/>
                </w:rPr>
                <w:t>sample number</w:t>
              </w:r>
            </w:hyperlink>
            <w:r>
              <w:t xml:space="preserve"> for the </w:t>
            </w:r>
            <w:r w:rsidR="003A0D3C">
              <w:t>animal</w:t>
            </w:r>
          </w:p>
          <w:p w:rsidR="009D7C72" w:rsidRDefault="009D7C72" w:rsidP="00CB4168">
            <w:pPr>
              <w:pStyle w:val="ListParagraph"/>
              <w:numPr>
                <w:ilvl w:val="0"/>
                <w:numId w:val="3"/>
              </w:numPr>
            </w:pPr>
            <w:r w:rsidRPr="003A0D3C">
              <w:t xml:space="preserve">perform a </w:t>
            </w:r>
            <w:hyperlink r:id="rId28" w:anchor="step4" w:history="1">
              <w:r w:rsidRPr="003A0D3C">
                <w:rPr>
                  <w:rStyle w:val="Hyperlink"/>
                </w:rPr>
                <w:t>scout view</w:t>
              </w:r>
            </w:hyperlink>
          </w:p>
          <w:p w:rsidR="009D7C72" w:rsidRDefault="003A0D3C" w:rsidP="00CB4168">
            <w:pPr>
              <w:pStyle w:val="ListParagraph"/>
              <w:numPr>
                <w:ilvl w:val="0"/>
                <w:numId w:val="3"/>
              </w:numPr>
            </w:pPr>
            <w:r>
              <w:t xml:space="preserve">place </w:t>
            </w:r>
            <w:hyperlink r:id="rId29" w:anchor="step5" w:history="1">
              <w:r w:rsidR="009D7C72" w:rsidRPr="009D7C72">
                <w:rPr>
                  <w:rStyle w:val="Hyperlink"/>
                </w:rPr>
                <w:t>reference lin</w:t>
              </w:r>
              <w:r w:rsidR="009D7C72">
                <w:rPr>
                  <w:rStyle w:val="Hyperlink"/>
                </w:rPr>
                <w:t>e and start the scan</w:t>
              </w:r>
            </w:hyperlink>
          </w:p>
          <w:p w:rsidR="00075771" w:rsidRPr="00242660" w:rsidRDefault="00F10F53" w:rsidP="00F10F53">
            <w:pPr>
              <w:pStyle w:val="ListParagraph"/>
              <w:numPr>
                <w:ilvl w:val="0"/>
                <w:numId w:val="3"/>
              </w:numPr>
            </w:pPr>
            <w:r>
              <w:t>record</w:t>
            </w:r>
            <w:r w:rsidR="0085642E">
              <w:t xml:space="preserve"> the</w:t>
            </w:r>
            <w:r>
              <w:t xml:space="preserve"> measurement number on </w:t>
            </w:r>
            <w:hyperlink r:id="rId30" w:history="1">
              <w:r w:rsidRPr="009D7C72">
                <w:rPr>
                  <w:rStyle w:val="Hyperlink"/>
                </w:rPr>
                <w:t>log sheet</w:t>
              </w:r>
            </w:hyperlink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1F1DBA" w:rsidP="00CB416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7577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075771" w:rsidTr="00CB416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3A0D3C" w:rsidRDefault="003A0D3C" w:rsidP="003A0D3C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Check the scan quality and scan again if necessary.</w:t>
            </w:r>
          </w:p>
          <w:p w:rsidR="003A0D3C" w:rsidRPr="001B0910" w:rsidRDefault="003A0D3C" w:rsidP="003A0D3C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t>after the scan, check the quality of the reconstructed preview</w:t>
            </w:r>
          </w:p>
          <w:p w:rsidR="00075771" w:rsidRPr="00242660" w:rsidRDefault="003A0D3C" w:rsidP="0085642E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t>if there are motion artifacts, scan again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1F1DBA" w:rsidP="00CB416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7577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075771" w:rsidTr="00CB416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Pr="003A0D3C" w:rsidRDefault="00400BD4" w:rsidP="00400BD4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Repeat </w:t>
            </w:r>
            <w:r w:rsidR="003A0D3C">
              <w:rPr>
                <w:b/>
              </w:rPr>
              <w:t>steps</w:t>
            </w:r>
            <w:r>
              <w:rPr>
                <w:b/>
              </w:rPr>
              <w:t xml:space="preserve"> 10-</w:t>
            </w:r>
            <w:r w:rsidR="003A0D3C">
              <w:rPr>
                <w:b/>
              </w:rPr>
              <w:t>1</w:t>
            </w:r>
            <w:r>
              <w:rPr>
                <w:b/>
              </w:rPr>
              <w:t>1</w:t>
            </w:r>
            <w:r w:rsidR="003A0D3C">
              <w:rPr>
                <w:b/>
              </w:rPr>
              <w:t xml:space="preserve"> for additional scans of the animal.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1F1DBA" w:rsidP="00CB416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7577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075771" w:rsidTr="00CB416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3A0D3C" w:rsidRPr="003A0D3C" w:rsidRDefault="003A0D3C" w:rsidP="003A0D3C">
            <w:pPr>
              <w:pStyle w:val="ListParagraph"/>
              <w:numPr>
                <w:ilvl w:val="0"/>
                <w:numId w:val="1"/>
              </w:numPr>
            </w:pPr>
            <w:r>
              <w:rPr>
                <w:b/>
              </w:rPr>
              <w:t>Post-scanning procedures.</w:t>
            </w:r>
          </w:p>
          <w:p w:rsidR="003A0D3C" w:rsidRDefault="003A0D3C" w:rsidP="003A0D3C">
            <w:pPr>
              <w:pStyle w:val="ListParagraph"/>
              <w:numPr>
                <w:ilvl w:val="0"/>
                <w:numId w:val="12"/>
              </w:numPr>
            </w:pPr>
            <w:r>
              <w:t>switch off the toggle for the auxiliary tube</w:t>
            </w:r>
          </w:p>
          <w:p w:rsidR="003A0D3C" w:rsidRDefault="003A0D3C" w:rsidP="003A0D3C">
            <w:pPr>
              <w:pStyle w:val="ListParagraph"/>
              <w:numPr>
                <w:ilvl w:val="0"/>
                <w:numId w:val="12"/>
              </w:numPr>
            </w:pPr>
            <w:r>
              <w:t>switch on the toggle for the chamber</w:t>
            </w:r>
          </w:p>
          <w:p w:rsidR="003A0D3C" w:rsidRDefault="003A0D3C" w:rsidP="003A0D3C">
            <w:pPr>
              <w:pStyle w:val="ListParagraph"/>
              <w:numPr>
                <w:ilvl w:val="0"/>
                <w:numId w:val="12"/>
              </w:numPr>
            </w:pPr>
            <w:r>
              <w:t>remove the animal from the scan fixture</w:t>
            </w:r>
          </w:p>
          <w:p w:rsidR="003A0D3C" w:rsidRDefault="003A0D3C" w:rsidP="003A0D3C">
            <w:pPr>
              <w:pStyle w:val="ListParagraph"/>
              <w:numPr>
                <w:ilvl w:val="0"/>
                <w:numId w:val="12"/>
              </w:numPr>
            </w:pPr>
            <w:r>
              <w:t>ear notch the animal with an ID number if necessary</w:t>
            </w:r>
          </w:p>
          <w:p w:rsidR="003A0D3C" w:rsidRDefault="003A0D3C" w:rsidP="003A0D3C">
            <w:pPr>
              <w:pStyle w:val="ListParagraph"/>
              <w:numPr>
                <w:ilvl w:val="0"/>
                <w:numId w:val="12"/>
              </w:numPr>
            </w:pPr>
            <w:r>
              <w:t>weigh the animal</w:t>
            </w:r>
          </w:p>
          <w:p w:rsidR="00075771" w:rsidRPr="00242660" w:rsidRDefault="003A0D3C" w:rsidP="00F10F53">
            <w:pPr>
              <w:pStyle w:val="ListParagraph"/>
              <w:numPr>
                <w:ilvl w:val="0"/>
                <w:numId w:val="12"/>
              </w:numPr>
            </w:pPr>
            <w:r>
              <w:t xml:space="preserve">allow the animal to </w:t>
            </w:r>
            <w:r w:rsidR="00F10F53">
              <w:t>wake up (typically within 2-3 min) away</w:t>
            </w:r>
            <w:r>
              <w:t xml:space="preserve"> from </w:t>
            </w:r>
            <w:r w:rsidR="00F10F53">
              <w:t>other animals,</w:t>
            </w:r>
            <w:r>
              <w:t xml:space="preserve"> e.g., in a beaker or separate cage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1F1DBA" w:rsidP="00CB416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7577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075771" w:rsidTr="00CB416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Pr="003A0D3C" w:rsidRDefault="003A0D3C" w:rsidP="00400BD4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Repeat steps </w:t>
            </w:r>
            <w:r w:rsidR="00400BD4">
              <w:rPr>
                <w:b/>
              </w:rPr>
              <w:t>8</w:t>
            </w:r>
            <w:r>
              <w:rPr>
                <w:b/>
              </w:rPr>
              <w:t>-1</w:t>
            </w:r>
            <w:r w:rsidR="00400BD4">
              <w:rPr>
                <w:b/>
              </w:rPr>
              <w:t>3</w:t>
            </w:r>
            <w:r>
              <w:rPr>
                <w:b/>
              </w:rPr>
              <w:t xml:space="preserve"> for additional animals.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1F1DBA" w:rsidP="00CB416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75771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075771" w:rsidTr="00CB4168">
        <w:tc>
          <w:tcPr>
            <w:tcW w:w="865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Pr="00727E4F" w:rsidRDefault="003A0D3C" w:rsidP="00CB4168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Clean-up</w:t>
            </w:r>
            <w:r w:rsidR="00075771">
              <w:rPr>
                <w:b/>
              </w:rPr>
              <w:t>.</w:t>
            </w:r>
          </w:p>
          <w:p w:rsidR="00F10F53" w:rsidRPr="00F10F53" w:rsidRDefault="00F10F53" w:rsidP="00F10F53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 xml:space="preserve">turn off </w:t>
            </w:r>
            <w:proofErr w:type="spellStart"/>
            <w:r>
              <w:t>isoflurane</w:t>
            </w:r>
            <w:proofErr w:type="spellEnd"/>
          </w:p>
          <w:p w:rsidR="00F10F53" w:rsidRPr="00F10F53" w:rsidRDefault="00F10F53" w:rsidP="00F10F53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turn off oxygen gauge and valve</w:t>
            </w:r>
          </w:p>
          <w:p w:rsidR="00F10F53" w:rsidRPr="00F10F53" w:rsidRDefault="00F10F53" w:rsidP="00F10F53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remove anesthetic chamber and in vivo fixture and clean with dish soap</w:t>
            </w:r>
          </w:p>
          <w:p w:rsidR="00FD2EC4" w:rsidRPr="00FD2EC4" w:rsidRDefault="00FD2EC4" w:rsidP="00FD2EC4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close the scanning program</w:t>
            </w:r>
          </w:p>
          <w:p w:rsidR="00F10F53" w:rsidRPr="00F10F53" w:rsidRDefault="00FD2EC4" w:rsidP="00FD2EC4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log out of the workstation</w:t>
            </w:r>
          </w:p>
        </w:tc>
        <w:tc>
          <w:tcPr>
            <w:tcW w:w="9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75771" w:rsidRDefault="001F1DBA" w:rsidP="00CB4168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10F53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:rsidR="00075771" w:rsidRDefault="00075771" w:rsidP="00484F99">
      <w:pPr>
        <w:rPr>
          <w:b/>
          <w:sz w:val="28"/>
          <w:szCs w:val="28"/>
        </w:rPr>
      </w:pPr>
    </w:p>
    <w:sectPr w:rsidR="00075771" w:rsidSect="0028706A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C99" w:rsidRDefault="007C0C99" w:rsidP="0028706A">
      <w:pPr>
        <w:spacing w:after="0" w:line="240" w:lineRule="auto"/>
      </w:pPr>
      <w:r>
        <w:separator/>
      </w:r>
    </w:p>
  </w:endnote>
  <w:endnote w:type="continuationSeparator" w:id="0">
    <w:p w:rsidR="007C0C99" w:rsidRDefault="007C0C99" w:rsidP="00287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67C" w:rsidRDefault="004D167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67C" w:rsidRDefault="004D167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67C" w:rsidRDefault="004D167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C99" w:rsidRDefault="007C0C99" w:rsidP="0028706A">
      <w:pPr>
        <w:spacing w:after="0" w:line="240" w:lineRule="auto"/>
      </w:pPr>
      <w:r>
        <w:separator/>
      </w:r>
    </w:p>
  </w:footnote>
  <w:footnote w:type="continuationSeparator" w:id="0">
    <w:p w:rsidR="007C0C99" w:rsidRDefault="007C0C99" w:rsidP="00287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67C" w:rsidRDefault="004D167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238"/>
      <w:gridCol w:w="4338"/>
    </w:tblGrid>
    <w:tr w:rsidR="00EA2309" w:rsidTr="00242660">
      <w:tc>
        <w:tcPr>
          <w:tcW w:w="5238" w:type="dxa"/>
          <w:vAlign w:val="center"/>
        </w:tcPr>
        <w:p w:rsidR="00EA2309" w:rsidRPr="00242660" w:rsidRDefault="00EA2309" w:rsidP="00EA2309">
          <w:pPr>
            <w:pStyle w:val="Header"/>
            <w:rPr>
              <w:b/>
              <w:color w:val="943634" w:themeColor="accent2" w:themeShade="BF"/>
              <w:sz w:val="48"/>
              <w:szCs w:val="48"/>
            </w:rPr>
          </w:pPr>
          <w:r w:rsidRPr="00242660">
            <w:rPr>
              <w:b/>
              <w:color w:val="943634" w:themeColor="accent2" w:themeShade="BF"/>
              <w:sz w:val="48"/>
              <w:szCs w:val="48"/>
            </w:rPr>
            <w:t>Bone Imaging Laboratory</w:t>
          </w:r>
        </w:p>
        <w:p w:rsidR="00242660" w:rsidRPr="00242660" w:rsidRDefault="00242660" w:rsidP="00EA2309">
          <w:pPr>
            <w:pStyle w:val="Header"/>
            <w:rPr>
              <w:color w:val="C0504D" w:themeColor="accent2"/>
            </w:rPr>
          </w:pPr>
          <w:r w:rsidRPr="00242660">
            <w:rPr>
              <w:color w:val="943634" w:themeColor="accent2" w:themeShade="BF"/>
            </w:rPr>
            <w:t>Standard Operating Procedure</w:t>
          </w:r>
        </w:p>
      </w:tc>
      <w:tc>
        <w:tcPr>
          <w:tcW w:w="4338" w:type="dxa"/>
        </w:tcPr>
        <w:p w:rsidR="00EA2309" w:rsidRPr="00242660" w:rsidRDefault="00EA2309" w:rsidP="00EA2309">
          <w:pPr>
            <w:pStyle w:val="Header"/>
            <w:jc w:val="right"/>
            <w:rPr>
              <w:b/>
              <w:color w:val="A6A6A6" w:themeColor="background1" w:themeShade="A6"/>
              <w:sz w:val="36"/>
              <w:szCs w:val="36"/>
            </w:rPr>
          </w:pPr>
          <w:r w:rsidRPr="00242660">
            <w:rPr>
              <w:b/>
              <w:noProof/>
              <w:color w:val="A6A6A6" w:themeColor="background1" w:themeShade="A6"/>
              <w:sz w:val="36"/>
              <w:szCs w:val="36"/>
            </w:rPr>
            <w:drawing>
              <wp:inline distT="0" distB="0" distL="0" distR="0">
                <wp:extent cx="1676400" cy="745856"/>
                <wp:effectExtent l="19050" t="0" r="0" b="0"/>
                <wp:docPr id="1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62179" t="2295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7458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8706A" w:rsidRDefault="0028706A" w:rsidP="0024266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67C" w:rsidRDefault="004D167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87F4F"/>
    <w:multiLevelType w:val="hybridMultilevel"/>
    <w:tmpl w:val="8D8C96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D71538D"/>
    <w:multiLevelType w:val="hybridMultilevel"/>
    <w:tmpl w:val="FB2451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F216D6A"/>
    <w:multiLevelType w:val="hybridMultilevel"/>
    <w:tmpl w:val="8F343DA8"/>
    <w:lvl w:ilvl="0" w:tplc="9F02B17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3F7074"/>
    <w:multiLevelType w:val="hybridMultilevel"/>
    <w:tmpl w:val="96A499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1615044"/>
    <w:multiLevelType w:val="hybridMultilevel"/>
    <w:tmpl w:val="1B70DA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C6F5C65"/>
    <w:multiLevelType w:val="hybridMultilevel"/>
    <w:tmpl w:val="AC885B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8A8542D"/>
    <w:multiLevelType w:val="hybridMultilevel"/>
    <w:tmpl w:val="2C24D5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5CF4072"/>
    <w:multiLevelType w:val="hybridMultilevel"/>
    <w:tmpl w:val="24DC93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B226884"/>
    <w:multiLevelType w:val="hybridMultilevel"/>
    <w:tmpl w:val="28BC23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B5A46C5"/>
    <w:multiLevelType w:val="hybridMultilevel"/>
    <w:tmpl w:val="8C6A26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2F7775F"/>
    <w:multiLevelType w:val="hybridMultilevel"/>
    <w:tmpl w:val="85F0BC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CE60320"/>
    <w:multiLevelType w:val="hybridMultilevel"/>
    <w:tmpl w:val="0C4E53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8C206DD"/>
    <w:multiLevelType w:val="hybridMultilevel"/>
    <w:tmpl w:val="F5FE92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7"/>
  </w:num>
  <w:num w:numId="8">
    <w:abstractNumId w:val="8"/>
  </w:num>
  <w:num w:numId="9">
    <w:abstractNumId w:val="9"/>
  </w:num>
  <w:num w:numId="10">
    <w:abstractNumId w:val="0"/>
  </w:num>
  <w:num w:numId="11">
    <w:abstractNumId w:val="10"/>
  </w:num>
  <w:num w:numId="12">
    <w:abstractNumId w:val="6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28706A"/>
    <w:rsid w:val="00001309"/>
    <w:rsid w:val="00042C9E"/>
    <w:rsid w:val="00075771"/>
    <w:rsid w:val="000764B6"/>
    <w:rsid w:val="0007679E"/>
    <w:rsid w:val="000C59E8"/>
    <w:rsid w:val="000D600A"/>
    <w:rsid w:val="00105F7A"/>
    <w:rsid w:val="001244ED"/>
    <w:rsid w:val="0013466E"/>
    <w:rsid w:val="001804A5"/>
    <w:rsid w:val="00193ACB"/>
    <w:rsid w:val="001B0910"/>
    <w:rsid w:val="001E1EAE"/>
    <w:rsid w:val="001F1DBA"/>
    <w:rsid w:val="001F41A7"/>
    <w:rsid w:val="00242660"/>
    <w:rsid w:val="00245E52"/>
    <w:rsid w:val="0028706A"/>
    <w:rsid w:val="002A7125"/>
    <w:rsid w:val="002B2092"/>
    <w:rsid w:val="002B778A"/>
    <w:rsid w:val="002F3C26"/>
    <w:rsid w:val="00393409"/>
    <w:rsid w:val="003A0D3C"/>
    <w:rsid w:val="003D135A"/>
    <w:rsid w:val="003E49A6"/>
    <w:rsid w:val="00400BD4"/>
    <w:rsid w:val="00484F99"/>
    <w:rsid w:val="004A0E88"/>
    <w:rsid w:val="004B67E3"/>
    <w:rsid w:val="004D167C"/>
    <w:rsid w:val="004D23A3"/>
    <w:rsid w:val="004D5753"/>
    <w:rsid w:val="004D5B70"/>
    <w:rsid w:val="004D6B11"/>
    <w:rsid w:val="00524892"/>
    <w:rsid w:val="00525801"/>
    <w:rsid w:val="005D1F39"/>
    <w:rsid w:val="005E4F4F"/>
    <w:rsid w:val="00604042"/>
    <w:rsid w:val="00644F2C"/>
    <w:rsid w:val="006A23F7"/>
    <w:rsid w:val="006C0763"/>
    <w:rsid w:val="006E2706"/>
    <w:rsid w:val="00727E4F"/>
    <w:rsid w:val="007A2D56"/>
    <w:rsid w:val="007A599A"/>
    <w:rsid w:val="007C0C99"/>
    <w:rsid w:val="007D1AAC"/>
    <w:rsid w:val="00846AA1"/>
    <w:rsid w:val="0085642E"/>
    <w:rsid w:val="008A3628"/>
    <w:rsid w:val="008A4A6E"/>
    <w:rsid w:val="008E72CD"/>
    <w:rsid w:val="00913DA8"/>
    <w:rsid w:val="00932C39"/>
    <w:rsid w:val="00952983"/>
    <w:rsid w:val="00957BA2"/>
    <w:rsid w:val="0097717D"/>
    <w:rsid w:val="00981F81"/>
    <w:rsid w:val="00993430"/>
    <w:rsid w:val="009D7C72"/>
    <w:rsid w:val="009F464E"/>
    <w:rsid w:val="00A01F67"/>
    <w:rsid w:val="00A26F9B"/>
    <w:rsid w:val="00A719B9"/>
    <w:rsid w:val="00A808DB"/>
    <w:rsid w:val="00B773E8"/>
    <w:rsid w:val="00BA3DED"/>
    <w:rsid w:val="00BC4A31"/>
    <w:rsid w:val="00BC5CD8"/>
    <w:rsid w:val="00BC7E73"/>
    <w:rsid w:val="00C217B8"/>
    <w:rsid w:val="00C32394"/>
    <w:rsid w:val="00C339EE"/>
    <w:rsid w:val="00C40754"/>
    <w:rsid w:val="00C41124"/>
    <w:rsid w:val="00C45BEE"/>
    <w:rsid w:val="00C50E84"/>
    <w:rsid w:val="00C8230F"/>
    <w:rsid w:val="00D41742"/>
    <w:rsid w:val="00D47F44"/>
    <w:rsid w:val="00D761DA"/>
    <w:rsid w:val="00D82937"/>
    <w:rsid w:val="00E44B9E"/>
    <w:rsid w:val="00E548F4"/>
    <w:rsid w:val="00E556DE"/>
    <w:rsid w:val="00E74D70"/>
    <w:rsid w:val="00E85ACA"/>
    <w:rsid w:val="00E91DD5"/>
    <w:rsid w:val="00EA2309"/>
    <w:rsid w:val="00EF37B1"/>
    <w:rsid w:val="00F10F53"/>
    <w:rsid w:val="00F147CE"/>
    <w:rsid w:val="00FD2EC4"/>
    <w:rsid w:val="00FE3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F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7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706A"/>
  </w:style>
  <w:style w:type="paragraph" w:styleId="Footer">
    <w:name w:val="footer"/>
    <w:basedOn w:val="Normal"/>
    <w:link w:val="FooterChar"/>
    <w:uiPriority w:val="99"/>
    <w:semiHidden/>
    <w:unhideWhenUsed/>
    <w:rsid w:val="00287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8706A"/>
  </w:style>
  <w:style w:type="paragraph" w:styleId="BalloonText">
    <w:name w:val="Balloon Text"/>
    <w:basedOn w:val="Normal"/>
    <w:link w:val="BalloonTextChar"/>
    <w:uiPriority w:val="99"/>
    <w:semiHidden/>
    <w:unhideWhenUsed/>
    <w:rsid w:val="00287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0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870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575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50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E49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C4A3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3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calgary.ca/microct/documents/disposal/disposal-lab-items" TargetMode="External"/><Relationship Id="rId13" Type="http://schemas.openxmlformats.org/officeDocument/2006/relationships/hyperlink" Target="http://www.ucalgary.ca/microct/documents/x-ray_how_to/scanning/controlfiles" TargetMode="External"/><Relationship Id="rId18" Type="http://schemas.openxmlformats.org/officeDocument/2006/relationships/hyperlink" Target="http://www.ucalgary.ca/microct/documents/disposal/disposal-lab-items" TargetMode="External"/><Relationship Id="rId26" Type="http://schemas.openxmlformats.org/officeDocument/2006/relationships/hyperlink" Target="http://www.ucalgary.ca/microct/documents/x-ray_how_to/scanning/controlfiles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ucalgary.ca/microct/documents/x-ray_how_to/scanning/sample_holders" TargetMode="External"/><Relationship Id="rId34" Type="http://schemas.openxmlformats.org/officeDocument/2006/relationships/footer" Target="footer2.xml"/><Relationship Id="rId7" Type="http://schemas.openxmlformats.org/officeDocument/2006/relationships/hyperlink" Target="http://www.ucalgary.ca/microct/content/supplies-and-services" TargetMode="External"/><Relationship Id="rId12" Type="http://schemas.openxmlformats.org/officeDocument/2006/relationships/hyperlink" Target="http://www.ucalgary.ca/microct/documents/x-ray_how_to/scanning/log_sheets" TargetMode="External"/><Relationship Id="rId17" Type="http://schemas.openxmlformats.org/officeDocument/2006/relationships/hyperlink" Target="http://www.ucalgary.ca/microct/content/supplies-and-services" TargetMode="External"/><Relationship Id="rId25" Type="http://schemas.openxmlformats.org/officeDocument/2006/relationships/hyperlink" Target="http://www.ucalgary.ca/microct/documents/x-ray_how_to/scanning/scan_vivact40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ucalgary.ca/microct/documents/x-ray_how_to/scanning/scan_vivact40" TargetMode="External"/><Relationship Id="rId20" Type="http://schemas.openxmlformats.org/officeDocument/2006/relationships/hyperlink" Target="http://www.ucalgary.ca/microct/documents/x-ray_how_to/scanning/sample_holders" TargetMode="External"/><Relationship Id="rId29" Type="http://schemas.openxmlformats.org/officeDocument/2006/relationships/hyperlink" Target="http://www.ucalgary.ca/microct/documents/x-ray_how_to/scanning/scan_vivact4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calgary.ca/microct/documents/x-ray_how_to/scanning/register_samples" TargetMode="External"/><Relationship Id="rId24" Type="http://schemas.openxmlformats.org/officeDocument/2006/relationships/hyperlink" Target="http://www.ucalgary.ca/microct/system/files/SCANCO%20-%20Manual%20-%20vivaCT40.pdf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ucalgary.ca/microct/system/files/SCANCO%20-%20Manual%20-%20vivaCT40.pdf" TargetMode="External"/><Relationship Id="rId23" Type="http://schemas.openxmlformats.org/officeDocument/2006/relationships/hyperlink" Target="http://www.ucalgary.ca/microct/system/files/SCANCO%20-%20Manual%20-%20vivaCT40.pdf" TargetMode="External"/><Relationship Id="rId28" Type="http://schemas.openxmlformats.org/officeDocument/2006/relationships/hyperlink" Target="http://www.ucalgary.ca/microct/documents/x-ray_how_to/scanning/scan_vivact40" TargetMode="External"/><Relationship Id="rId36" Type="http://schemas.openxmlformats.org/officeDocument/2006/relationships/footer" Target="footer3.xml"/><Relationship Id="rId10" Type="http://schemas.openxmlformats.org/officeDocument/2006/relationships/hyperlink" Target="http://www.ucalgary.ca/microct/documents/x-ray_how_to/scanning/name_convention" TargetMode="External"/><Relationship Id="rId19" Type="http://schemas.openxmlformats.org/officeDocument/2006/relationships/hyperlink" Target="http://www.ucalgary.ca/microct/documents/x-ray_how_to/scanning/sample_holders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ucalgary.ca/microct/documents/x-ray_how_to/scanning/sample_holders" TargetMode="External"/><Relationship Id="rId14" Type="http://schemas.openxmlformats.org/officeDocument/2006/relationships/hyperlink" Target="http://www.ucalgary.ca/microct/system/files/Planning+Document+-+Worksheet%2C+Excel+97%2C+Jun+2012.xls" TargetMode="External"/><Relationship Id="rId22" Type="http://schemas.openxmlformats.org/officeDocument/2006/relationships/hyperlink" Target="http://www.ucalgary.ca/microct/documents/x-ray_how_to/scanning/sample_holders" TargetMode="External"/><Relationship Id="rId27" Type="http://schemas.openxmlformats.org/officeDocument/2006/relationships/hyperlink" Target="http://www.ucalgary.ca/microct/documents/x-ray_how_to/scanning/scan_vivact40" TargetMode="External"/><Relationship Id="rId30" Type="http://schemas.openxmlformats.org/officeDocument/2006/relationships/hyperlink" Target="http://www.ucalgary.ca/microct/documents/x-ray_how_to/scanning/log_sheets" TargetMode="External"/><Relationship Id="rId35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Helen Buie</dc:creator>
  <cp:lastModifiedBy>Helen Buie</cp:lastModifiedBy>
  <cp:revision>2</cp:revision>
  <cp:lastPrinted>2012-06-19T22:07:00Z</cp:lastPrinted>
  <dcterms:created xsi:type="dcterms:W3CDTF">2012-06-21T20:50:00Z</dcterms:created>
  <dcterms:modified xsi:type="dcterms:W3CDTF">2012-06-21T20:50:00Z</dcterms:modified>
</cp:coreProperties>
</file>